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EF" w:rsidRDefault="004C15E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C15EF" w:rsidRDefault="004C15EF">
      <w:pPr>
        <w:pStyle w:val="ConsPlusNormal"/>
        <w:jc w:val="both"/>
        <w:outlineLvl w:val="0"/>
      </w:pPr>
    </w:p>
    <w:p w:rsidR="004C15EF" w:rsidRDefault="004C15EF">
      <w:pPr>
        <w:pStyle w:val="ConsPlusNormal"/>
        <w:outlineLvl w:val="0"/>
      </w:pPr>
      <w:r>
        <w:t>Зарегистрировано в Минюсте России 5 июля 2018 г. N 51537</w:t>
      </w:r>
    </w:p>
    <w:p w:rsidR="004C15EF" w:rsidRDefault="004C15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Title"/>
        <w:jc w:val="center"/>
      </w:pPr>
      <w:r>
        <w:t>МИНИСТЕРСТВО ФИНАНСОВ РОССИЙСКОЙ ФЕДЕРАЦИИ</w:t>
      </w:r>
    </w:p>
    <w:p w:rsidR="004C15EF" w:rsidRDefault="004C15EF">
      <w:pPr>
        <w:pStyle w:val="ConsPlusTitle"/>
        <w:jc w:val="both"/>
      </w:pPr>
    </w:p>
    <w:p w:rsidR="004C15EF" w:rsidRDefault="004C15EF">
      <w:pPr>
        <w:pStyle w:val="ConsPlusTitle"/>
        <w:jc w:val="center"/>
      </w:pPr>
      <w:r>
        <w:t>ПРИКАЗ</w:t>
      </w:r>
    </w:p>
    <w:p w:rsidR="004C15EF" w:rsidRDefault="004C15EF">
      <w:pPr>
        <w:pStyle w:val="ConsPlusTitle"/>
        <w:jc w:val="center"/>
      </w:pPr>
      <w:r>
        <w:t>от 18 июня 2018 г. N 136н</w:t>
      </w:r>
    </w:p>
    <w:p w:rsidR="004C15EF" w:rsidRDefault="004C15EF">
      <w:pPr>
        <w:pStyle w:val="ConsPlusTitle"/>
        <w:jc w:val="both"/>
      </w:pPr>
    </w:p>
    <w:p w:rsidR="004C15EF" w:rsidRDefault="004C15EF">
      <w:pPr>
        <w:pStyle w:val="ConsPlusTitle"/>
        <w:jc w:val="center"/>
      </w:pPr>
      <w:r>
        <w:t>О ВНЕСЕНИИ ИЗМЕНЕНИЙ</w:t>
      </w:r>
    </w:p>
    <w:p w:rsidR="004C15EF" w:rsidRDefault="004C15EF">
      <w:pPr>
        <w:pStyle w:val="ConsPlusTitle"/>
        <w:jc w:val="center"/>
      </w:pPr>
      <w:r>
        <w:t xml:space="preserve">В ПРИЛОЖЕНИЕ К ПРИКАЗУ МИНИСТЕРСТВА ФИНАНСОВ </w:t>
      </w:r>
      <w:proofErr w:type="gramStart"/>
      <w:r>
        <w:t>РОССИЙСКОЙ</w:t>
      </w:r>
      <w:proofErr w:type="gramEnd"/>
    </w:p>
    <w:p w:rsidR="004C15EF" w:rsidRDefault="004C15EF">
      <w:pPr>
        <w:pStyle w:val="ConsPlusTitle"/>
        <w:jc w:val="center"/>
      </w:pPr>
      <w:r>
        <w:t>ФЕДЕРАЦИИ ОТ 11 МАЯ 2016 Г. N 58Н "ОБ УСТАНОВЛЕНИИ ЦЕН,</w:t>
      </w:r>
    </w:p>
    <w:p w:rsidR="004C15EF" w:rsidRDefault="004C15EF">
      <w:pPr>
        <w:pStyle w:val="ConsPlusTitle"/>
        <w:jc w:val="center"/>
      </w:pPr>
      <w:r>
        <w:t xml:space="preserve">НЕ </w:t>
      </w:r>
      <w:proofErr w:type="gramStart"/>
      <w:r>
        <w:t>НИЖЕ</w:t>
      </w:r>
      <w:proofErr w:type="gramEnd"/>
      <w:r>
        <w:t xml:space="preserve"> КОТОРЫХ ОСУЩЕСТВЛЯЮТСЯ ЗАКУПКА (ЗА ИСКЛЮЧЕНИЕМ</w:t>
      </w:r>
    </w:p>
    <w:p w:rsidR="004C15EF" w:rsidRDefault="004C15EF">
      <w:pPr>
        <w:pStyle w:val="ConsPlusTitle"/>
        <w:jc w:val="center"/>
      </w:pPr>
      <w:proofErr w:type="gramStart"/>
      <w:r>
        <w:t>ИМПОРТА), ПОСТАВКИ (ЗА ИСКЛЮЧЕНИЕМ ЭКСПОРТА) И РОЗНИЧНАЯ</w:t>
      </w:r>
      <w:proofErr w:type="gramEnd"/>
    </w:p>
    <w:p w:rsidR="004C15EF" w:rsidRDefault="004C15EF">
      <w:pPr>
        <w:pStyle w:val="ConsPlusTitle"/>
        <w:jc w:val="center"/>
      </w:pPr>
      <w:r>
        <w:t>ПРОДАЖА АЛКОГОЛЬНОЙ ПРОДУКЦИИ КРЕПОСТЬЮ СВЫШЕ 28 ПРОЦЕНТОВ"</w:t>
      </w: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абзацем вторым статьи 5</w:t>
        </w:r>
      </w:hyperlink>
      <w:r>
        <w:t xml:space="preserve"> Федерального закона от 22 ноября 1995 г. N 171-ФЗ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 (Собрание законодательства Российской Федерации, 1995, N 48, ст. 4553; 1999, N 2, ст. 245;</w:t>
      </w:r>
      <w:proofErr w:type="gramEnd"/>
      <w:r>
        <w:t xml:space="preserve"> 2001, N 53, ст. 5022; 2005, N 30, ст. 3113; 2009, N 1, ст. 21; 2011, N 30, ст. 4566; 2012, N 53, ст. 7611; 2013, N 30, ст. 4065; 2015, N 1, ст. 43; 2016, N 27, ст. 4194; 2017, N 31, ст. 4827), на основании </w:t>
      </w:r>
      <w:hyperlink r:id="rId7" w:history="1">
        <w:r>
          <w:rPr>
            <w:color w:val="0000FF"/>
          </w:rPr>
          <w:t>подпункта 5.2.8(2)</w:t>
        </w:r>
      </w:hyperlink>
      <w:r>
        <w:t xml:space="preserve"> Положения о Министерстве финансов Российской Федерации, утвержденного постановлением Правительства Российской Федерации от 30 июня 2004 г. N 329 (Собрание законодательства Российской Федерации, 2004, N 31, ст. 3258; </w:t>
      </w:r>
      <w:proofErr w:type="gramStart"/>
      <w:r>
        <w:t xml:space="preserve">2016, N 17, ст. 2399), и </w:t>
      </w:r>
      <w:hyperlink r:id="rId8" w:history="1">
        <w:r>
          <w:rPr>
            <w:color w:val="0000FF"/>
          </w:rPr>
          <w:t>подпункта 5.2.4</w:t>
        </w:r>
      </w:hyperlink>
      <w:r>
        <w:t xml:space="preserve"> Положения о Федеральной службе по регулированию алкогольного рынка, утвержденного постановлением Правительства Российской Федерации от 24 февраля 2009 г. N 154 (Собрание законодательства Российской Федерации, 2009, N 9, ст. 1119; 2012, N 7, ст. 852), приказываю:</w:t>
      </w:r>
      <w:proofErr w:type="gramEnd"/>
    </w:p>
    <w:p w:rsidR="004C15EF" w:rsidRDefault="004C15EF">
      <w:pPr>
        <w:pStyle w:val="ConsPlusNormal"/>
        <w:spacing w:before="220"/>
        <w:ind w:firstLine="540"/>
        <w:jc w:val="both"/>
      </w:pPr>
      <w:r>
        <w:t xml:space="preserve">1. </w:t>
      </w:r>
      <w:hyperlink r:id="rId9" w:history="1">
        <w:proofErr w:type="gramStart"/>
        <w:r>
          <w:rPr>
            <w:color w:val="0000FF"/>
          </w:rPr>
          <w:t>Приложение</w:t>
        </w:r>
      </w:hyperlink>
      <w:r>
        <w:t xml:space="preserve"> к приказу Министерства финансов Российской Федерации от 11 мая 2016 г. N 58н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процентов" (зарегистрирован Министерством юстиции Российской Федерации 31 мая 2016 г., регистрационный N 42365) с изменениями, внесенными приказом Министерства финансов Российской Федерации от 4</w:t>
      </w:r>
      <w:proofErr w:type="gramEnd"/>
      <w:r>
        <w:t xml:space="preserve"> апреля 2017 г. N 57н (зарегистрирован Министерством юстиции Российской Федерации 28 апреля 2017 г., регистрационный N 46537), изложить в редакции согласно </w:t>
      </w:r>
      <w:hyperlink w:anchor="P41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4C15EF" w:rsidRDefault="004C15EF">
      <w:pPr>
        <w:pStyle w:val="ConsPlusNormal"/>
        <w:spacing w:before="220"/>
        <w:ind w:firstLine="540"/>
        <w:jc w:val="both"/>
      </w:pPr>
      <w:r>
        <w:t>2. Настоящий приказ вступает в силу по истечении 45 дней со дня его официального опубликования.</w:t>
      </w: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jc w:val="right"/>
      </w:pPr>
      <w:r>
        <w:t>Первый заместитель</w:t>
      </w:r>
    </w:p>
    <w:p w:rsidR="004C15EF" w:rsidRDefault="004C15EF">
      <w:pPr>
        <w:pStyle w:val="ConsPlusNormal"/>
        <w:jc w:val="right"/>
      </w:pPr>
      <w:r>
        <w:t>Председателя Правительства</w:t>
      </w:r>
    </w:p>
    <w:p w:rsidR="004C15EF" w:rsidRDefault="004C15EF">
      <w:pPr>
        <w:pStyle w:val="ConsPlusNormal"/>
        <w:jc w:val="right"/>
      </w:pPr>
      <w:r>
        <w:t>Российской Федерации -</w:t>
      </w:r>
    </w:p>
    <w:p w:rsidR="004C15EF" w:rsidRDefault="004C15EF">
      <w:pPr>
        <w:pStyle w:val="ConsPlusNormal"/>
        <w:jc w:val="right"/>
      </w:pPr>
      <w:r>
        <w:t>Министр финансов</w:t>
      </w:r>
    </w:p>
    <w:p w:rsidR="004C15EF" w:rsidRDefault="004C15EF">
      <w:pPr>
        <w:pStyle w:val="ConsPlusNormal"/>
        <w:jc w:val="right"/>
      </w:pPr>
      <w:r>
        <w:t>Российской Федерации</w:t>
      </w:r>
    </w:p>
    <w:p w:rsidR="004C15EF" w:rsidRDefault="004C15EF">
      <w:pPr>
        <w:pStyle w:val="ConsPlusNormal"/>
        <w:jc w:val="right"/>
      </w:pPr>
      <w:r>
        <w:t>А.Г.СИЛУАНОВ</w:t>
      </w: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jc w:val="right"/>
        <w:outlineLvl w:val="0"/>
      </w:pPr>
      <w:r>
        <w:lastRenderedPageBreak/>
        <w:t>Приложение</w:t>
      </w:r>
    </w:p>
    <w:p w:rsidR="004C15EF" w:rsidRDefault="004C15EF">
      <w:pPr>
        <w:pStyle w:val="ConsPlusNormal"/>
        <w:jc w:val="right"/>
      </w:pPr>
      <w:r>
        <w:t>к приказу Министерства финансов</w:t>
      </w:r>
    </w:p>
    <w:p w:rsidR="004C15EF" w:rsidRDefault="004C15EF">
      <w:pPr>
        <w:pStyle w:val="ConsPlusNormal"/>
        <w:jc w:val="right"/>
      </w:pPr>
      <w:r>
        <w:t>Российской Федерации</w:t>
      </w:r>
    </w:p>
    <w:p w:rsidR="004C15EF" w:rsidRDefault="004C15EF">
      <w:pPr>
        <w:pStyle w:val="ConsPlusNormal"/>
        <w:jc w:val="right"/>
      </w:pPr>
      <w:r>
        <w:t>от 18.06.2018 N 136н</w:t>
      </w: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jc w:val="right"/>
      </w:pPr>
      <w:r>
        <w:t>"Приложение</w:t>
      </w:r>
    </w:p>
    <w:p w:rsidR="004C15EF" w:rsidRDefault="004C15EF">
      <w:pPr>
        <w:pStyle w:val="ConsPlusNormal"/>
        <w:jc w:val="right"/>
      </w:pPr>
      <w:r>
        <w:t>к приказу Министерства финансов</w:t>
      </w:r>
    </w:p>
    <w:p w:rsidR="004C15EF" w:rsidRDefault="004C15EF">
      <w:pPr>
        <w:pStyle w:val="ConsPlusNormal"/>
        <w:jc w:val="right"/>
      </w:pPr>
      <w:r>
        <w:t>Российской Федерации</w:t>
      </w:r>
    </w:p>
    <w:p w:rsidR="004C15EF" w:rsidRDefault="004C15EF">
      <w:pPr>
        <w:pStyle w:val="ConsPlusNormal"/>
        <w:jc w:val="right"/>
      </w:pPr>
      <w:r>
        <w:t>от 11 мая 2016 г. N 58н</w:t>
      </w: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Title"/>
        <w:jc w:val="center"/>
      </w:pPr>
      <w:bookmarkStart w:id="0" w:name="P41"/>
      <w:bookmarkEnd w:id="0"/>
      <w:r>
        <w:t>ЦЕНЫ,</w:t>
      </w:r>
    </w:p>
    <w:p w:rsidR="004C15EF" w:rsidRDefault="004C15EF">
      <w:pPr>
        <w:pStyle w:val="ConsPlusTitle"/>
        <w:jc w:val="center"/>
      </w:pPr>
      <w:r>
        <w:t xml:space="preserve">НЕ </w:t>
      </w:r>
      <w:proofErr w:type="gramStart"/>
      <w:r>
        <w:t>НИЖЕ</w:t>
      </w:r>
      <w:proofErr w:type="gramEnd"/>
      <w:r>
        <w:t xml:space="preserve"> КОТОРЫХ ОСУЩЕСТВЛЯЮТСЯ ЗАКУПКА</w:t>
      </w:r>
    </w:p>
    <w:p w:rsidR="004C15EF" w:rsidRDefault="004C15EF">
      <w:pPr>
        <w:pStyle w:val="ConsPlusTitle"/>
        <w:jc w:val="center"/>
      </w:pPr>
      <w:proofErr w:type="gramStart"/>
      <w:r>
        <w:t>(ЗА ИСКЛЮЧЕНИЕМ ИМПОРТА), ПОСТАВКИ (ЗА ИСКЛЮЧЕНИЕМ</w:t>
      </w:r>
      <w:proofErr w:type="gramEnd"/>
    </w:p>
    <w:p w:rsidR="004C15EF" w:rsidRDefault="004C15EF">
      <w:pPr>
        <w:pStyle w:val="ConsPlusTitle"/>
        <w:jc w:val="center"/>
      </w:pPr>
      <w:proofErr w:type="gramStart"/>
      <w:r>
        <w:t>ЭКСПОРТА) И РОЗНИЧНАЯ ПРОДАЖА ВОДКИ, ЛИКЕРОВОДОЧНОЙ</w:t>
      </w:r>
      <w:proofErr w:type="gramEnd"/>
    </w:p>
    <w:p w:rsidR="004C15EF" w:rsidRDefault="004C15EF">
      <w:pPr>
        <w:pStyle w:val="ConsPlusTitle"/>
        <w:jc w:val="center"/>
      </w:pPr>
      <w:r>
        <w:t>И ДРУГОЙ АЛКОГОЛЬНОЙ ПРОДУКЦИИ КРЕПОСТЬЮ СВЫШЕ 28 ПРОЦЕНТОВ</w:t>
      </w:r>
    </w:p>
    <w:p w:rsidR="004C15EF" w:rsidRDefault="004C15EF">
      <w:pPr>
        <w:pStyle w:val="ConsPlusTitle"/>
        <w:jc w:val="center"/>
      </w:pPr>
      <w:proofErr w:type="gramStart"/>
      <w:r>
        <w:t>(ЗА ИСКЛЮЧЕНИЕМ КОНЬЯКА, БРЕНДИ И ДРУГОЙ АЛКОГОЛЬНОЙ</w:t>
      </w:r>
      <w:proofErr w:type="gramEnd"/>
    </w:p>
    <w:p w:rsidR="004C15EF" w:rsidRDefault="004C15EF">
      <w:pPr>
        <w:pStyle w:val="ConsPlusTitle"/>
        <w:jc w:val="center"/>
      </w:pPr>
      <w:r>
        <w:t xml:space="preserve">ПРОДУКЦИИ, ПРОИЗВЕДЕННОЙ ИЗ </w:t>
      </w:r>
      <w:proofErr w:type="gramStart"/>
      <w:r>
        <w:t>ВИННОГО</w:t>
      </w:r>
      <w:proofErr w:type="gramEnd"/>
      <w:r>
        <w:t>, ВИНОГРАДНОГО,</w:t>
      </w:r>
    </w:p>
    <w:p w:rsidR="004C15EF" w:rsidRDefault="004C15EF">
      <w:pPr>
        <w:pStyle w:val="ConsPlusTitle"/>
        <w:jc w:val="center"/>
      </w:pPr>
      <w:proofErr w:type="gramStart"/>
      <w:r>
        <w:t>ПЛОДОВОГО, КОНЬЯЧНОГО, КАЛЬВАДОСНОГО, ВИСКОВОГО</w:t>
      </w:r>
      <w:proofErr w:type="gramEnd"/>
    </w:p>
    <w:p w:rsidR="004C15EF" w:rsidRDefault="004C15EF">
      <w:pPr>
        <w:pStyle w:val="ConsPlusTitle"/>
        <w:jc w:val="center"/>
      </w:pPr>
      <w:proofErr w:type="gramStart"/>
      <w:r>
        <w:t>ДИСТИЛЛЯТОВ), ЗА 0,5 ЛИТРА ГОТОВОЙ ПРОДУКЦИИ</w:t>
      </w:r>
      <w:proofErr w:type="gramEnd"/>
    </w:p>
    <w:p w:rsidR="004C15EF" w:rsidRDefault="004C15EF">
      <w:pPr>
        <w:pStyle w:val="ConsPlusNormal"/>
        <w:jc w:val="both"/>
      </w:pPr>
    </w:p>
    <w:p w:rsidR="004C15EF" w:rsidRDefault="004C15EF">
      <w:pPr>
        <w:sectPr w:rsidR="004C15EF" w:rsidSect="00A87F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"/>
        <w:gridCol w:w="1910"/>
        <w:gridCol w:w="1049"/>
        <w:gridCol w:w="1049"/>
        <w:gridCol w:w="1049"/>
        <w:gridCol w:w="1049"/>
        <w:gridCol w:w="1049"/>
        <w:gridCol w:w="1049"/>
        <w:gridCol w:w="1049"/>
        <w:gridCol w:w="1049"/>
        <w:gridCol w:w="1049"/>
        <w:gridCol w:w="1049"/>
        <w:gridCol w:w="1049"/>
        <w:gridCol w:w="1060"/>
      </w:tblGrid>
      <w:tr w:rsidR="004C15EF">
        <w:tc>
          <w:tcPr>
            <w:tcW w:w="528" w:type="dxa"/>
            <w:vMerge w:val="restart"/>
          </w:tcPr>
          <w:p w:rsidR="004C15EF" w:rsidRDefault="004C15E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10" w:type="dxa"/>
            <w:vMerge w:val="restart"/>
          </w:tcPr>
          <w:p w:rsidR="004C15EF" w:rsidRDefault="004C15EF">
            <w:pPr>
              <w:pStyle w:val="ConsPlusNormal"/>
              <w:jc w:val="center"/>
            </w:pPr>
            <w:r>
              <w:t>Процентное содержание спирта в готовой продукции</w:t>
            </w:r>
          </w:p>
        </w:tc>
        <w:tc>
          <w:tcPr>
            <w:tcW w:w="12599" w:type="dxa"/>
            <w:gridSpan w:val="12"/>
          </w:tcPr>
          <w:p w:rsidR="004C15EF" w:rsidRDefault="004C15EF">
            <w:pPr>
              <w:pStyle w:val="ConsPlusNormal"/>
              <w:jc w:val="center"/>
            </w:pPr>
            <w:r>
              <w:t>Цена, не ниже которой осуществляется:</w:t>
            </w:r>
          </w:p>
        </w:tc>
      </w:tr>
      <w:tr w:rsidR="004C15EF">
        <w:tc>
          <w:tcPr>
            <w:tcW w:w="528" w:type="dxa"/>
            <w:vMerge/>
          </w:tcPr>
          <w:p w:rsidR="004C15EF" w:rsidRDefault="004C15EF"/>
        </w:tc>
        <w:tc>
          <w:tcPr>
            <w:tcW w:w="1910" w:type="dxa"/>
            <w:vMerge/>
          </w:tcPr>
          <w:p w:rsidR="004C15EF" w:rsidRDefault="004C15EF"/>
        </w:tc>
        <w:tc>
          <w:tcPr>
            <w:tcW w:w="4196" w:type="dxa"/>
            <w:gridSpan w:val="4"/>
          </w:tcPr>
          <w:p w:rsidR="004C15EF" w:rsidRDefault="004C15EF">
            <w:pPr>
              <w:pStyle w:val="ConsPlusNormal"/>
              <w:jc w:val="center"/>
            </w:pPr>
            <w:proofErr w:type="gramStart"/>
            <w:r>
              <w:t>закупка (за исключением импорта) алкогольной продукции у организации, поставляющей такую продукцию на основании лицензии на производство, хранение и поставки произведенной алкогольной продукции, и поставки (за исключением экспорта) алкогольной продукции организацией на основании лицензии на производство, хранение и поставки произведенной алкогольной продукции</w:t>
            </w:r>
            <w:proofErr w:type="gramEnd"/>
          </w:p>
        </w:tc>
        <w:tc>
          <w:tcPr>
            <w:tcW w:w="4196" w:type="dxa"/>
            <w:gridSpan w:val="4"/>
          </w:tcPr>
          <w:p w:rsidR="004C15EF" w:rsidRDefault="004C15EF">
            <w:pPr>
              <w:pStyle w:val="ConsPlusNormal"/>
              <w:jc w:val="center"/>
            </w:pPr>
            <w:proofErr w:type="gramStart"/>
            <w:r>
              <w:t>закупка (за исключением импорта) алкогольной продукции у организации, поставляющей такую продукцию на основании лицензии на закупку, хранение и поставки алкогольной продукции, и поставки (за исключением экспорта) алкогольной продукции организацией, осуществляющей ее закупку у иной организации</w:t>
            </w:r>
            <w:proofErr w:type="gramEnd"/>
          </w:p>
        </w:tc>
        <w:tc>
          <w:tcPr>
            <w:tcW w:w="4207" w:type="dxa"/>
            <w:gridSpan w:val="4"/>
          </w:tcPr>
          <w:p w:rsidR="004C15EF" w:rsidRDefault="004C15EF">
            <w:pPr>
              <w:pStyle w:val="ConsPlusNormal"/>
              <w:jc w:val="center"/>
            </w:pPr>
            <w:r>
              <w:t>розничная продажа алкогольной продукции</w:t>
            </w:r>
          </w:p>
        </w:tc>
      </w:tr>
      <w:tr w:rsidR="004C15EF">
        <w:tc>
          <w:tcPr>
            <w:tcW w:w="528" w:type="dxa"/>
            <w:vMerge/>
          </w:tcPr>
          <w:p w:rsidR="004C15EF" w:rsidRDefault="004C15EF"/>
        </w:tc>
        <w:tc>
          <w:tcPr>
            <w:tcW w:w="1910" w:type="dxa"/>
            <w:vMerge/>
          </w:tcPr>
          <w:p w:rsidR="004C15EF" w:rsidRDefault="004C15EF"/>
        </w:tc>
        <w:tc>
          <w:tcPr>
            <w:tcW w:w="2098" w:type="dxa"/>
            <w:gridSpan w:val="2"/>
          </w:tcPr>
          <w:p w:rsidR="004C15EF" w:rsidRDefault="004C15EF">
            <w:pPr>
              <w:pStyle w:val="ConsPlusNormal"/>
              <w:jc w:val="center"/>
            </w:pPr>
            <w:r>
              <w:t>водки</w:t>
            </w:r>
          </w:p>
        </w:tc>
        <w:tc>
          <w:tcPr>
            <w:tcW w:w="2098" w:type="dxa"/>
            <w:gridSpan w:val="2"/>
          </w:tcPr>
          <w:p w:rsidR="004C15EF" w:rsidRDefault="004C15EF">
            <w:pPr>
              <w:pStyle w:val="ConsPlusNormal"/>
              <w:jc w:val="center"/>
            </w:pPr>
            <w:r>
              <w:t>ликероводочной и другой алкогольной продукции крепостью свыше 28% (за исключением водки)</w:t>
            </w:r>
          </w:p>
        </w:tc>
        <w:tc>
          <w:tcPr>
            <w:tcW w:w="2098" w:type="dxa"/>
            <w:gridSpan w:val="2"/>
          </w:tcPr>
          <w:p w:rsidR="004C15EF" w:rsidRDefault="004C15EF">
            <w:pPr>
              <w:pStyle w:val="ConsPlusNormal"/>
              <w:jc w:val="center"/>
            </w:pPr>
            <w:r>
              <w:t>водки</w:t>
            </w:r>
          </w:p>
        </w:tc>
        <w:tc>
          <w:tcPr>
            <w:tcW w:w="2098" w:type="dxa"/>
            <w:gridSpan w:val="2"/>
          </w:tcPr>
          <w:p w:rsidR="004C15EF" w:rsidRDefault="004C15EF">
            <w:pPr>
              <w:pStyle w:val="ConsPlusNormal"/>
              <w:jc w:val="center"/>
            </w:pPr>
            <w:r>
              <w:t>ликероводочной и другой алкогольной продукции крепостью свыше 28% (за исключением водки)</w:t>
            </w:r>
          </w:p>
        </w:tc>
        <w:tc>
          <w:tcPr>
            <w:tcW w:w="2098" w:type="dxa"/>
            <w:gridSpan w:val="2"/>
          </w:tcPr>
          <w:p w:rsidR="004C15EF" w:rsidRDefault="004C15EF">
            <w:pPr>
              <w:pStyle w:val="ConsPlusNormal"/>
              <w:jc w:val="center"/>
            </w:pPr>
            <w:r>
              <w:t>водки</w:t>
            </w:r>
          </w:p>
        </w:tc>
        <w:tc>
          <w:tcPr>
            <w:tcW w:w="2109" w:type="dxa"/>
            <w:gridSpan w:val="2"/>
          </w:tcPr>
          <w:p w:rsidR="004C15EF" w:rsidRDefault="004C15EF">
            <w:pPr>
              <w:pStyle w:val="ConsPlusNormal"/>
              <w:jc w:val="center"/>
            </w:pPr>
            <w:r>
              <w:t>ликероводочной и другой алкогольной продукции крепостью свыше 28% (за исключением водки)</w:t>
            </w:r>
          </w:p>
        </w:tc>
      </w:tr>
      <w:tr w:rsidR="004C15EF">
        <w:tc>
          <w:tcPr>
            <w:tcW w:w="528" w:type="dxa"/>
            <w:vMerge/>
          </w:tcPr>
          <w:p w:rsidR="004C15EF" w:rsidRDefault="004C15EF"/>
        </w:tc>
        <w:tc>
          <w:tcPr>
            <w:tcW w:w="1910" w:type="dxa"/>
            <w:vMerge/>
          </w:tcPr>
          <w:p w:rsidR="004C15EF" w:rsidRDefault="004C15EF"/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с НДС и акцизом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без НДС и акциза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с НДС и акцизом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от 28 до 29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160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29 до 30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164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30 до 31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168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31 до 32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172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32 до 33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176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33 до 34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180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34 до 35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184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35 до 36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188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36 до 37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192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37 до 38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196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38 до 39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201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39 до 40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205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40 до 41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209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41 до 42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213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42 до 43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217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43 до 44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221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44 до 45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225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45 до 46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229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46 до 47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233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47 до 48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237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48 до 49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241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49 до 50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245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50 до 51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249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51 до 52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253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52 до 53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257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53 до 54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261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54 до 55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266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55 до 56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270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lastRenderedPageBreak/>
              <w:t>29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56 до 57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274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57 до 58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278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58 до 59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282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59 до 60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286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60 до 61 включительно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290</w:t>
            </w:r>
          </w:p>
        </w:tc>
      </w:tr>
      <w:tr w:rsidR="004C15EF">
        <w:tc>
          <w:tcPr>
            <w:tcW w:w="528" w:type="dxa"/>
          </w:tcPr>
          <w:p w:rsidR="004C15EF" w:rsidRDefault="004C15E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910" w:type="dxa"/>
          </w:tcPr>
          <w:p w:rsidR="004C15EF" w:rsidRDefault="004C15EF">
            <w:pPr>
              <w:pStyle w:val="ConsPlusNormal"/>
            </w:pPr>
            <w:r>
              <w:t>свыше 61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49" w:type="dxa"/>
          </w:tcPr>
          <w:p w:rsidR="004C15EF" w:rsidRDefault="004C15EF">
            <w:pPr>
              <w:pStyle w:val="ConsPlusNormal"/>
            </w:pPr>
          </w:p>
        </w:tc>
        <w:tc>
          <w:tcPr>
            <w:tcW w:w="1049" w:type="dxa"/>
          </w:tcPr>
          <w:p w:rsidR="004C15EF" w:rsidRDefault="004C15E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060" w:type="dxa"/>
          </w:tcPr>
          <w:p w:rsidR="004C15EF" w:rsidRDefault="004C15EF">
            <w:pPr>
              <w:pStyle w:val="ConsPlusNormal"/>
              <w:jc w:val="center"/>
            </w:pPr>
            <w:r>
              <w:t>294</w:t>
            </w:r>
          </w:p>
        </w:tc>
      </w:tr>
    </w:tbl>
    <w:p w:rsidR="004C15EF" w:rsidRDefault="004C15EF">
      <w:pPr>
        <w:pStyle w:val="ConsPlusNormal"/>
        <w:jc w:val="right"/>
      </w:pPr>
      <w:r>
        <w:t>".</w:t>
      </w: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jc w:val="both"/>
      </w:pPr>
    </w:p>
    <w:p w:rsidR="004C15EF" w:rsidRDefault="004C15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E699D" w:rsidRDefault="004C15EF">
      <w:bookmarkStart w:id="1" w:name="_GoBack"/>
      <w:bookmarkEnd w:id="1"/>
    </w:p>
    <w:sectPr w:rsidR="00BE699D" w:rsidSect="008B2CE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EF"/>
    <w:rsid w:val="00323291"/>
    <w:rsid w:val="004C15EF"/>
    <w:rsid w:val="00AB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1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1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15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1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1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15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DE8AC3594827B938F55485E66BE8E5E1386B41AA32D1EFD223E5DCAC39D0D3F6AC80049C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62DE8AC3594827B938F55485E66BE8E5F1B80B61BA12D1EFD223E5DCAC39D0D3F6AC8009A6967C14CC6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2DE8AC3594827B938F55485E66BE8E5F1B80B01EA52D1EFD223E5DCAC39D0D3F6AC80349C2J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2DE8AC3594827B938F55485E66BE8E5E1A85B715AD2D1EFD223E5DCAC39D0D3F6AC840C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na.kapustina</dc:creator>
  <cp:lastModifiedBy>na.kapustina</cp:lastModifiedBy>
  <cp:revision>1</cp:revision>
  <dcterms:created xsi:type="dcterms:W3CDTF">2018-08-08T09:02:00Z</dcterms:created>
  <dcterms:modified xsi:type="dcterms:W3CDTF">2018-08-08T09:03:00Z</dcterms:modified>
</cp:coreProperties>
</file>